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80B" w:rsidRDefault="004D280B" w:rsidP="00CA2701">
      <w:pPr>
        <w:jc w:val="center"/>
        <w:rPr>
          <w:b/>
        </w:rPr>
      </w:pPr>
    </w:p>
    <w:p w:rsidR="0052533B" w:rsidRPr="0052533B" w:rsidRDefault="0052533B" w:rsidP="00CA2701">
      <w:pPr>
        <w:jc w:val="center"/>
        <w:rPr>
          <w:b/>
          <w:sz w:val="14"/>
        </w:rPr>
      </w:pPr>
    </w:p>
    <w:p w:rsidR="00CA2701" w:rsidRDefault="0052533B" w:rsidP="00CA2701">
      <w:pPr>
        <w:jc w:val="center"/>
        <w:rPr>
          <w:b/>
          <w:sz w:val="40"/>
        </w:rPr>
      </w:pPr>
      <w:r w:rsidRPr="0052533B">
        <w:rPr>
          <w:b/>
          <w:sz w:val="40"/>
        </w:rPr>
        <w:t>QUALITY POLICY STATEMENT</w:t>
      </w:r>
    </w:p>
    <w:p w:rsidR="0052533B" w:rsidRPr="0052533B" w:rsidRDefault="0052533B" w:rsidP="00CA2701">
      <w:pPr>
        <w:jc w:val="center"/>
        <w:rPr>
          <w:b/>
          <w:sz w:val="40"/>
        </w:rPr>
      </w:pPr>
    </w:p>
    <w:p w:rsidR="0052533B" w:rsidRDefault="0052533B" w:rsidP="005253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2533B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CATERPILLAR GLOBAL LIMITED</w:t>
      </w:r>
      <w:r w:rsidRPr="0052533B">
        <w:rPr>
          <w:rFonts w:ascii="Arial" w:hAnsi="Arial" w:cs="Arial"/>
        </w:rPr>
        <w:t>, we provide products and services that meet and exceed the expectations of</w:t>
      </w:r>
      <w:r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 xml:space="preserve">our customers through an ongoing commitment to continuous improvement of </w:t>
      </w:r>
      <w:r w:rsidRPr="0052533B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quality</w:t>
      </w:r>
      <w:r w:rsidRPr="0052533B">
        <w:rPr>
          <w:rFonts w:ascii="Arial" w:hAnsi="Arial" w:cs="Arial"/>
        </w:rPr>
        <w:t xml:space="preserve"> management system (QMS). Our quality policy is guided by the following</w:t>
      </w:r>
      <w:r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>principles:</w:t>
      </w:r>
    </w:p>
    <w:p w:rsidR="00BB5B3F" w:rsidRPr="0052533B" w:rsidRDefault="00BB5B3F" w:rsidP="0052533B">
      <w:pPr>
        <w:spacing w:line="360" w:lineRule="auto"/>
        <w:rPr>
          <w:rFonts w:ascii="Arial" w:hAnsi="Arial" w:cs="Arial"/>
        </w:rPr>
      </w:pPr>
    </w:p>
    <w:p w:rsidR="0052533B" w:rsidRDefault="0052533B" w:rsidP="0052533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2533B">
        <w:rPr>
          <w:rFonts w:ascii="Arial" w:hAnsi="Arial" w:cs="Arial"/>
          <w:b/>
        </w:rPr>
        <w:t>Leadership commitment</w:t>
      </w:r>
      <w:r w:rsidRPr="0052533B">
        <w:rPr>
          <w:rFonts w:ascii="Arial" w:hAnsi="Arial" w:cs="Arial"/>
        </w:rPr>
        <w:t>: our leadership demonstrates its dedication to the</w:t>
      </w:r>
    </w:p>
    <w:p w:rsidR="0052533B" w:rsidRPr="0052533B" w:rsidRDefault="0052533B" w:rsidP="0052533B">
      <w:pPr>
        <w:pStyle w:val="ListParagraph"/>
        <w:spacing w:line="360" w:lineRule="auto"/>
        <w:rPr>
          <w:rFonts w:ascii="Arial" w:hAnsi="Arial" w:cs="Arial"/>
        </w:rPr>
      </w:pPr>
      <w:r w:rsidRPr="0052533B">
        <w:rPr>
          <w:rFonts w:ascii="Arial" w:hAnsi="Arial" w:cs="Arial"/>
        </w:rPr>
        <w:t>development, implementation, and improvement of the QMS. It promotes a risk-based approach at all levels.</w:t>
      </w:r>
    </w:p>
    <w:p w:rsidR="0052533B" w:rsidRDefault="0052533B" w:rsidP="0052533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2533B">
        <w:rPr>
          <w:rFonts w:ascii="Arial" w:hAnsi="Arial" w:cs="Arial"/>
          <w:b/>
        </w:rPr>
        <w:t>Customer focus</w:t>
      </w:r>
      <w:r w:rsidRPr="0052533B">
        <w:rPr>
          <w:rFonts w:ascii="Arial" w:hAnsi="Arial" w:cs="Arial"/>
        </w:rPr>
        <w:t>: Customer satisfaction is the main objective of our QMS.</w:t>
      </w:r>
    </w:p>
    <w:p w:rsidR="0052533B" w:rsidRPr="0052533B" w:rsidRDefault="0052533B" w:rsidP="0052533B">
      <w:pPr>
        <w:pStyle w:val="ListParagraph"/>
        <w:spacing w:line="360" w:lineRule="auto"/>
        <w:rPr>
          <w:rFonts w:ascii="Arial" w:hAnsi="Arial" w:cs="Arial"/>
        </w:rPr>
      </w:pPr>
      <w:r w:rsidRPr="0052533B">
        <w:rPr>
          <w:rFonts w:ascii="Arial" w:hAnsi="Arial" w:cs="Arial"/>
        </w:rPr>
        <w:t xml:space="preserve">Therefore, we </w:t>
      </w:r>
      <w:r>
        <w:rPr>
          <w:rFonts w:ascii="Arial" w:hAnsi="Arial" w:cs="Arial"/>
        </w:rPr>
        <w:t xml:space="preserve">are </w:t>
      </w:r>
      <w:r w:rsidRPr="0052533B">
        <w:rPr>
          <w:rFonts w:ascii="Arial" w:hAnsi="Arial" w:cs="Arial"/>
        </w:rPr>
        <w:t>commit</w:t>
      </w:r>
      <w:r>
        <w:rPr>
          <w:rFonts w:ascii="Arial" w:hAnsi="Arial" w:cs="Arial"/>
        </w:rPr>
        <w:t>ted</w:t>
      </w:r>
      <w:r w:rsidRPr="0052533B">
        <w:rPr>
          <w:rFonts w:ascii="Arial" w:hAnsi="Arial" w:cs="Arial"/>
        </w:rPr>
        <w:t xml:space="preserve"> to understanding customers’ requirements, expectations</w:t>
      </w:r>
      <w:r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>and needs and to analyzing their feedback to improve our quality and</w:t>
      </w:r>
      <w:r w:rsidRPr="0052533B"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>performance.</w:t>
      </w:r>
    </w:p>
    <w:p w:rsidR="0052533B" w:rsidRPr="0052533B" w:rsidRDefault="0052533B" w:rsidP="0052533B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52533B">
        <w:rPr>
          <w:rFonts w:ascii="Arial" w:hAnsi="Arial" w:cs="Arial"/>
          <w:b/>
        </w:rPr>
        <w:t>Contin</w:t>
      </w:r>
      <w:r w:rsidRPr="0052533B">
        <w:rPr>
          <w:rFonts w:ascii="Arial" w:hAnsi="Arial" w:cs="Arial"/>
          <w:b/>
        </w:rPr>
        <w:t>ual</w:t>
      </w:r>
      <w:r w:rsidRPr="0052533B">
        <w:rPr>
          <w:rFonts w:ascii="Arial" w:hAnsi="Arial" w:cs="Arial"/>
          <w:b/>
        </w:rPr>
        <w:t xml:space="preserve"> improvement</w:t>
      </w:r>
      <w:r w:rsidRPr="0052533B">
        <w:rPr>
          <w:rFonts w:ascii="Arial" w:hAnsi="Arial" w:cs="Arial"/>
        </w:rPr>
        <w:t>: we commit to continuous improvement of our QMS, in</w:t>
      </w:r>
      <w:r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>terms of efficiency, reliability, ensuring that our customers are receiving the best</w:t>
      </w:r>
      <w:r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>products and services.</w:t>
      </w:r>
    </w:p>
    <w:p w:rsidR="0052533B" w:rsidRPr="0052533B" w:rsidRDefault="0052533B" w:rsidP="0052533B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52533B">
        <w:rPr>
          <w:rFonts w:ascii="Arial" w:hAnsi="Arial" w:cs="Arial"/>
          <w:b/>
        </w:rPr>
        <w:t>Compliance with requirements</w:t>
      </w:r>
      <w:r w:rsidRPr="0052533B">
        <w:rPr>
          <w:rFonts w:ascii="Arial" w:hAnsi="Arial" w:cs="Arial"/>
        </w:rPr>
        <w:t>: we are committed to complying with all</w:t>
      </w:r>
      <w:r>
        <w:rPr>
          <w:rFonts w:ascii="Arial" w:hAnsi="Arial" w:cs="Arial"/>
        </w:rPr>
        <w:t xml:space="preserve"> </w:t>
      </w:r>
      <w:r w:rsidRPr="0052533B">
        <w:rPr>
          <w:rFonts w:ascii="Arial" w:hAnsi="Arial" w:cs="Arial"/>
        </w:rPr>
        <w:t>applicable requirements, both from our customers and international standards.</w:t>
      </w:r>
    </w:p>
    <w:p w:rsidR="00BB5B3F" w:rsidRDefault="00BB5B3F" w:rsidP="00BB5B3F">
      <w:pPr>
        <w:rPr>
          <w:rFonts w:ascii="Arial" w:hAnsi="Arial" w:cs="Arial"/>
        </w:rPr>
      </w:pPr>
    </w:p>
    <w:p w:rsidR="00BB5B3F" w:rsidRDefault="00BB5B3F" w:rsidP="00BB5B3F">
      <w:pPr>
        <w:rPr>
          <w:rFonts w:ascii="Arial" w:hAnsi="Arial" w:cs="Arial"/>
        </w:rPr>
      </w:pPr>
      <w:r w:rsidRPr="00BB5B3F">
        <w:rPr>
          <w:rFonts w:ascii="Arial" w:hAnsi="Arial" w:cs="Arial"/>
        </w:rPr>
        <w:t>This quality policy serves as a framework for establishing and reviewing quality</w:t>
      </w:r>
      <w:r>
        <w:rPr>
          <w:rFonts w:ascii="Arial" w:hAnsi="Arial" w:cs="Arial"/>
        </w:rPr>
        <w:t xml:space="preserve"> </w:t>
      </w:r>
      <w:r w:rsidRPr="00BB5B3F">
        <w:rPr>
          <w:rFonts w:ascii="Arial" w:hAnsi="Arial" w:cs="Arial"/>
        </w:rPr>
        <w:t>objectives.</w:t>
      </w:r>
    </w:p>
    <w:p w:rsidR="00BB5B3F" w:rsidRPr="00BB5B3F" w:rsidRDefault="00BB5B3F" w:rsidP="00BB5B3F">
      <w:pPr>
        <w:rPr>
          <w:rFonts w:ascii="Arial" w:hAnsi="Arial" w:cs="Arial"/>
        </w:rPr>
      </w:pPr>
    </w:p>
    <w:p w:rsidR="00BB5B3F" w:rsidRDefault="00BB5B3F" w:rsidP="00BB5B3F">
      <w:pPr>
        <w:spacing w:line="360" w:lineRule="auto"/>
        <w:rPr>
          <w:rFonts w:ascii="Arial" w:hAnsi="Arial" w:cs="Arial"/>
        </w:rPr>
      </w:pPr>
      <w:r w:rsidRPr="00BB5B3F">
        <w:rPr>
          <w:rFonts w:ascii="Arial" w:hAnsi="Arial" w:cs="Arial"/>
        </w:rPr>
        <w:t xml:space="preserve">It is communicated, understood, and applied throughout the organization. </w:t>
      </w:r>
    </w:p>
    <w:p w:rsidR="00BB5B3F" w:rsidRDefault="00BB5B3F" w:rsidP="00BB5B3F">
      <w:pPr>
        <w:spacing w:line="360" w:lineRule="auto"/>
        <w:rPr>
          <w:rFonts w:ascii="Arial" w:hAnsi="Arial" w:cs="Arial"/>
        </w:rPr>
      </w:pPr>
    </w:p>
    <w:p w:rsidR="00BB5B3F" w:rsidRDefault="00BB5B3F" w:rsidP="00BB5B3F">
      <w:pPr>
        <w:spacing w:line="360" w:lineRule="auto"/>
        <w:rPr>
          <w:rFonts w:ascii="Arial" w:hAnsi="Arial" w:cs="Arial"/>
        </w:rPr>
      </w:pPr>
    </w:p>
    <w:p w:rsidR="00BB5B3F" w:rsidRDefault="00BB5B3F" w:rsidP="00BB5B3F">
      <w:pPr>
        <w:spacing w:line="360" w:lineRule="auto"/>
        <w:rPr>
          <w:rFonts w:ascii="Arial" w:hAnsi="Arial" w:cs="Arial"/>
          <w:b/>
        </w:rPr>
      </w:pPr>
    </w:p>
    <w:p w:rsidR="00BB5B3F" w:rsidRPr="00BB5B3F" w:rsidRDefault="00BB5B3F" w:rsidP="00BB5B3F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BB5B3F">
        <w:rPr>
          <w:rFonts w:ascii="Arial" w:hAnsi="Arial" w:cs="Arial"/>
          <w:b/>
        </w:rPr>
        <w:t>CHRISTIAN Emeka</w:t>
      </w:r>
    </w:p>
    <w:p w:rsidR="00BB5B3F" w:rsidRDefault="00BB5B3F" w:rsidP="00BB5B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Managing Director</w:t>
      </w:r>
    </w:p>
    <w:p w:rsidR="00BB5B3F" w:rsidRDefault="00BB5B3F" w:rsidP="00BB5B3F">
      <w:pPr>
        <w:spacing w:line="360" w:lineRule="auto"/>
        <w:rPr>
          <w:rFonts w:ascii="Arial" w:hAnsi="Arial" w:cs="Arial"/>
        </w:rPr>
      </w:pPr>
    </w:p>
    <w:p w:rsidR="00BB5B3F" w:rsidRDefault="00BB5B3F" w:rsidP="00BB5B3F">
      <w:pPr>
        <w:spacing w:line="360" w:lineRule="auto"/>
        <w:rPr>
          <w:rFonts w:ascii="Arial" w:hAnsi="Arial" w:cs="Arial"/>
        </w:rPr>
      </w:pPr>
    </w:p>
    <w:p w:rsidR="00BB5B3F" w:rsidRDefault="00BB5B3F" w:rsidP="00BB5B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Dated: January 15, 2025</w:t>
      </w:r>
    </w:p>
    <w:p w:rsidR="000F4609" w:rsidRPr="00BB5B3F" w:rsidRDefault="000F4609" w:rsidP="00BB5B3F">
      <w:pPr>
        <w:ind w:firstLine="720"/>
        <w:rPr>
          <w:rFonts w:ascii="Arial" w:hAnsi="Arial" w:cs="Arial"/>
        </w:rPr>
      </w:pPr>
    </w:p>
    <w:sectPr w:rsidR="000F4609" w:rsidRPr="00BB5B3F" w:rsidSect="004D280B">
      <w:headerReference w:type="default" r:id="rId7"/>
      <w:footerReference w:type="default" r:id="rId8"/>
      <w:pgSz w:w="11907" w:h="16839" w:code="9"/>
      <w:pgMar w:top="1353" w:right="1107" w:bottom="360" w:left="1080" w:header="4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0E" w:rsidRDefault="0018350E">
      <w:r>
        <w:separator/>
      </w:r>
    </w:p>
  </w:endnote>
  <w:endnote w:type="continuationSeparator" w:id="0">
    <w:p w:rsidR="0018350E" w:rsidRDefault="0018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2"/>
      <w:gridCol w:w="1710"/>
      <w:gridCol w:w="1278"/>
      <w:gridCol w:w="1278"/>
    </w:tblGrid>
    <w:tr w:rsidR="000036F3" w:rsidRPr="00B1537B" w:rsidTr="006D649F">
      <w:trPr>
        <w:jc w:val="center"/>
      </w:trPr>
      <w:tc>
        <w:tcPr>
          <w:tcW w:w="2412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 w:rsidRPr="00B1537B">
            <w:rPr>
              <w:b/>
              <w:sz w:val="20"/>
            </w:rPr>
            <w:t>Ref. No.:</w:t>
          </w:r>
        </w:p>
      </w:tc>
      <w:tc>
        <w:tcPr>
          <w:tcW w:w="1710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 w:rsidRPr="00B1537B">
            <w:rPr>
              <w:b/>
              <w:sz w:val="20"/>
            </w:rPr>
            <w:t>Effective Date</w:t>
          </w:r>
        </w:p>
      </w:tc>
      <w:tc>
        <w:tcPr>
          <w:tcW w:w="1278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 w:rsidRPr="00B1537B">
            <w:rPr>
              <w:b/>
              <w:sz w:val="20"/>
            </w:rPr>
            <w:t>Revision</w:t>
          </w:r>
        </w:p>
      </w:tc>
      <w:tc>
        <w:tcPr>
          <w:tcW w:w="1278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Page </w:t>
          </w:r>
        </w:p>
      </w:tc>
    </w:tr>
    <w:tr w:rsidR="000036F3" w:rsidRPr="00B1537B" w:rsidTr="006D649F">
      <w:trPr>
        <w:jc w:val="center"/>
      </w:trPr>
      <w:tc>
        <w:tcPr>
          <w:tcW w:w="2412" w:type="dxa"/>
        </w:tcPr>
        <w:p w:rsidR="000036F3" w:rsidRPr="00B1537B" w:rsidRDefault="000036F3" w:rsidP="000036F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CGL</w:t>
          </w:r>
          <w:r w:rsidRPr="00B1537B">
            <w:rPr>
              <w:b/>
              <w:sz w:val="20"/>
            </w:rPr>
            <w:t>-QMS-DI-0</w:t>
          </w:r>
          <w:r w:rsidR="00BB5B3F">
            <w:rPr>
              <w:b/>
              <w:sz w:val="20"/>
            </w:rPr>
            <w:t>16</w:t>
          </w:r>
        </w:p>
      </w:tc>
      <w:tc>
        <w:tcPr>
          <w:tcW w:w="1710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15-</w:t>
          </w:r>
          <w:r w:rsidR="00BB5B3F">
            <w:rPr>
              <w:b/>
              <w:sz w:val="20"/>
            </w:rPr>
            <w:t>01</w:t>
          </w:r>
          <w:r w:rsidRPr="00B1537B">
            <w:rPr>
              <w:b/>
              <w:sz w:val="20"/>
            </w:rPr>
            <w:t>-20</w:t>
          </w:r>
          <w:r>
            <w:rPr>
              <w:b/>
              <w:sz w:val="20"/>
            </w:rPr>
            <w:t>2</w:t>
          </w:r>
          <w:r w:rsidR="00BB5B3F">
            <w:rPr>
              <w:b/>
              <w:sz w:val="20"/>
            </w:rPr>
            <w:t>5</w:t>
          </w:r>
        </w:p>
      </w:tc>
      <w:tc>
        <w:tcPr>
          <w:tcW w:w="1278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00</w:t>
          </w:r>
        </w:p>
      </w:tc>
      <w:tc>
        <w:tcPr>
          <w:tcW w:w="1278" w:type="dxa"/>
        </w:tcPr>
        <w:p w:rsidR="000036F3" w:rsidRPr="00B1537B" w:rsidRDefault="000036F3" w:rsidP="00B1537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 of 1</w:t>
          </w:r>
        </w:p>
      </w:tc>
    </w:tr>
  </w:tbl>
  <w:p w:rsidR="00B47D4E" w:rsidRPr="000F4609" w:rsidRDefault="00B47D4E" w:rsidP="006D649F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0E" w:rsidRDefault="0018350E">
      <w:r>
        <w:separator/>
      </w:r>
    </w:p>
  </w:footnote>
  <w:footnote w:type="continuationSeparator" w:id="0">
    <w:p w:rsidR="0018350E" w:rsidRDefault="0018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7D7" w:rsidRDefault="004D280B">
    <w:pPr>
      <w:pStyle w:val="Header"/>
    </w:pPr>
    <w:r w:rsidRPr="004D280B">
      <w:rPr>
        <w:rFonts w:eastAsia="Calibri" w:hAnsi="Calibri" w:cs="Calibri"/>
        <w:b/>
        <w:noProof/>
        <w:szCs w:val="22"/>
      </w:rPr>
      <w:drawing>
        <wp:inline distT="0" distB="0" distL="0" distR="0" wp14:anchorId="130D26A1" wp14:editId="7A8FA076">
          <wp:extent cx="2838450" cy="657225"/>
          <wp:effectExtent l="0" t="0" r="0" b="9525"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6442" cy="66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B82"/>
    <w:multiLevelType w:val="hybridMultilevel"/>
    <w:tmpl w:val="D258F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646BF"/>
    <w:multiLevelType w:val="hybridMultilevel"/>
    <w:tmpl w:val="499A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3BA3"/>
    <w:multiLevelType w:val="hybridMultilevel"/>
    <w:tmpl w:val="97DA0342"/>
    <w:lvl w:ilvl="0" w:tplc="354AB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F35F1"/>
    <w:multiLevelType w:val="hybridMultilevel"/>
    <w:tmpl w:val="0D10A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FE"/>
    <w:rsid w:val="00000EC9"/>
    <w:rsid w:val="00001988"/>
    <w:rsid w:val="000036F3"/>
    <w:rsid w:val="0002043E"/>
    <w:rsid w:val="00057F92"/>
    <w:rsid w:val="00067966"/>
    <w:rsid w:val="000729D8"/>
    <w:rsid w:val="000A01A0"/>
    <w:rsid w:val="000B0C50"/>
    <w:rsid w:val="000B42CE"/>
    <w:rsid w:val="000B6382"/>
    <w:rsid w:val="000C2159"/>
    <w:rsid w:val="000C43E2"/>
    <w:rsid w:val="000F4609"/>
    <w:rsid w:val="000F518F"/>
    <w:rsid w:val="00123C73"/>
    <w:rsid w:val="001319B0"/>
    <w:rsid w:val="001409A2"/>
    <w:rsid w:val="00141AC7"/>
    <w:rsid w:val="00151CE1"/>
    <w:rsid w:val="00154FF7"/>
    <w:rsid w:val="00166E58"/>
    <w:rsid w:val="00171C88"/>
    <w:rsid w:val="00175104"/>
    <w:rsid w:val="00175458"/>
    <w:rsid w:val="0018350E"/>
    <w:rsid w:val="00195F48"/>
    <w:rsid w:val="001A15CF"/>
    <w:rsid w:val="001B2AD1"/>
    <w:rsid w:val="001B5C5C"/>
    <w:rsid w:val="001E2944"/>
    <w:rsid w:val="001F13A7"/>
    <w:rsid w:val="001F357F"/>
    <w:rsid w:val="001F6D02"/>
    <w:rsid w:val="00201C57"/>
    <w:rsid w:val="00243DEE"/>
    <w:rsid w:val="00254594"/>
    <w:rsid w:val="00254C88"/>
    <w:rsid w:val="002960FF"/>
    <w:rsid w:val="002A51CD"/>
    <w:rsid w:val="002E2647"/>
    <w:rsid w:val="00314BAE"/>
    <w:rsid w:val="00315FDA"/>
    <w:rsid w:val="00322701"/>
    <w:rsid w:val="00325F34"/>
    <w:rsid w:val="00336F9C"/>
    <w:rsid w:val="003443B0"/>
    <w:rsid w:val="003909DB"/>
    <w:rsid w:val="00397157"/>
    <w:rsid w:val="003A399A"/>
    <w:rsid w:val="003C1ED5"/>
    <w:rsid w:val="003C51D3"/>
    <w:rsid w:val="00412652"/>
    <w:rsid w:val="00415971"/>
    <w:rsid w:val="00416CF3"/>
    <w:rsid w:val="00421196"/>
    <w:rsid w:val="004428D6"/>
    <w:rsid w:val="004666F2"/>
    <w:rsid w:val="00467057"/>
    <w:rsid w:val="004741FE"/>
    <w:rsid w:val="004A78C2"/>
    <w:rsid w:val="004D280B"/>
    <w:rsid w:val="004D3F99"/>
    <w:rsid w:val="004E6BC9"/>
    <w:rsid w:val="004F54A2"/>
    <w:rsid w:val="00501C79"/>
    <w:rsid w:val="00520977"/>
    <w:rsid w:val="0052533B"/>
    <w:rsid w:val="005278BC"/>
    <w:rsid w:val="00542587"/>
    <w:rsid w:val="00572E54"/>
    <w:rsid w:val="0059115F"/>
    <w:rsid w:val="005B2EC4"/>
    <w:rsid w:val="005B5911"/>
    <w:rsid w:val="005B7984"/>
    <w:rsid w:val="005C7282"/>
    <w:rsid w:val="005D2C37"/>
    <w:rsid w:val="005F5194"/>
    <w:rsid w:val="00610FFA"/>
    <w:rsid w:val="00613D66"/>
    <w:rsid w:val="00630DD0"/>
    <w:rsid w:val="00634365"/>
    <w:rsid w:val="006427DA"/>
    <w:rsid w:val="00645B18"/>
    <w:rsid w:val="00662B8E"/>
    <w:rsid w:val="0068159A"/>
    <w:rsid w:val="00684D19"/>
    <w:rsid w:val="006866E6"/>
    <w:rsid w:val="00691CF3"/>
    <w:rsid w:val="006C7ED3"/>
    <w:rsid w:val="006D649F"/>
    <w:rsid w:val="006E4D3D"/>
    <w:rsid w:val="006F05AB"/>
    <w:rsid w:val="006F1454"/>
    <w:rsid w:val="006F468B"/>
    <w:rsid w:val="006F7195"/>
    <w:rsid w:val="00701F9E"/>
    <w:rsid w:val="007068D0"/>
    <w:rsid w:val="00706909"/>
    <w:rsid w:val="007116A3"/>
    <w:rsid w:val="00712EDD"/>
    <w:rsid w:val="00734CC5"/>
    <w:rsid w:val="007368DC"/>
    <w:rsid w:val="0074314A"/>
    <w:rsid w:val="00751411"/>
    <w:rsid w:val="00777B58"/>
    <w:rsid w:val="00790FCD"/>
    <w:rsid w:val="007922FA"/>
    <w:rsid w:val="007A19BB"/>
    <w:rsid w:val="007A426E"/>
    <w:rsid w:val="007A541E"/>
    <w:rsid w:val="007A782B"/>
    <w:rsid w:val="007B498B"/>
    <w:rsid w:val="007C33F1"/>
    <w:rsid w:val="007C3C84"/>
    <w:rsid w:val="007C7EBE"/>
    <w:rsid w:val="007D2B7D"/>
    <w:rsid w:val="007D41D4"/>
    <w:rsid w:val="007D59B4"/>
    <w:rsid w:val="007D76EA"/>
    <w:rsid w:val="007E63E3"/>
    <w:rsid w:val="00804E7B"/>
    <w:rsid w:val="00810B20"/>
    <w:rsid w:val="0081780C"/>
    <w:rsid w:val="00825DD7"/>
    <w:rsid w:val="00827165"/>
    <w:rsid w:val="008307C3"/>
    <w:rsid w:val="008312C2"/>
    <w:rsid w:val="00832338"/>
    <w:rsid w:val="008330A6"/>
    <w:rsid w:val="008721A6"/>
    <w:rsid w:val="00880510"/>
    <w:rsid w:val="00880C97"/>
    <w:rsid w:val="008968FE"/>
    <w:rsid w:val="008A5D2C"/>
    <w:rsid w:val="008B0D78"/>
    <w:rsid w:val="008D3BF6"/>
    <w:rsid w:val="008E1544"/>
    <w:rsid w:val="008E1BBD"/>
    <w:rsid w:val="008E40E3"/>
    <w:rsid w:val="008E737B"/>
    <w:rsid w:val="008F0FFD"/>
    <w:rsid w:val="00901EFE"/>
    <w:rsid w:val="00911702"/>
    <w:rsid w:val="00911D31"/>
    <w:rsid w:val="00917353"/>
    <w:rsid w:val="00952E13"/>
    <w:rsid w:val="009668DB"/>
    <w:rsid w:val="00972CBB"/>
    <w:rsid w:val="009907D7"/>
    <w:rsid w:val="009A45CB"/>
    <w:rsid w:val="009A5BAB"/>
    <w:rsid w:val="009B3481"/>
    <w:rsid w:val="009B3DA6"/>
    <w:rsid w:val="009B3F16"/>
    <w:rsid w:val="009D7712"/>
    <w:rsid w:val="009F390C"/>
    <w:rsid w:val="009F603D"/>
    <w:rsid w:val="00A02AFF"/>
    <w:rsid w:val="00A204BB"/>
    <w:rsid w:val="00A276FE"/>
    <w:rsid w:val="00A32C1C"/>
    <w:rsid w:val="00A40D53"/>
    <w:rsid w:val="00A67E0C"/>
    <w:rsid w:val="00A8506E"/>
    <w:rsid w:val="00A93F81"/>
    <w:rsid w:val="00AB5FED"/>
    <w:rsid w:val="00AD52B5"/>
    <w:rsid w:val="00AE3A71"/>
    <w:rsid w:val="00AE402D"/>
    <w:rsid w:val="00B017C0"/>
    <w:rsid w:val="00B1087B"/>
    <w:rsid w:val="00B129B2"/>
    <w:rsid w:val="00B1537B"/>
    <w:rsid w:val="00B2211E"/>
    <w:rsid w:val="00B42B04"/>
    <w:rsid w:val="00B45C41"/>
    <w:rsid w:val="00B47D4E"/>
    <w:rsid w:val="00B52BBA"/>
    <w:rsid w:val="00B634E5"/>
    <w:rsid w:val="00B66D84"/>
    <w:rsid w:val="00B67B90"/>
    <w:rsid w:val="00B70F53"/>
    <w:rsid w:val="00B7423D"/>
    <w:rsid w:val="00BA75B7"/>
    <w:rsid w:val="00BB5B3F"/>
    <w:rsid w:val="00BC6F7D"/>
    <w:rsid w:val="00BD0379"/>
    <w:rsid w:val="00BD39F3"/>
    <w:rsid w:val="00BE480C"/>
    <w:rsid w:val="00BF1A96"/>
    <w:rsid w:val="00BF2BA0"/>
    <w:rsid w:val="00C012D0"/>
    <w:rsid w:val="00C04A49"/>
    <w:rsid w:val="00C119B9"/>
    <w:rsid w:val="00C13856"/>
    <w:rsid w:val="00C17334"/>
    <w:rsid w:val="00C277A8"/>
    <w:rsid w:val="00C619D4"/>
    <w:rsid w:val="00C72D5A"/>
    <w:rsid w:val="00C970C6"/>
    <w:rsid w:val="00CA2701"/>
    <w:rsid w:val="00CA3302"/>
    <w:rsid w:val="00CB02C1"/>
    <w:rsid w:val="00CB37FD"/>
    <w:rsid w:val="00CC2591"/>
    <w:rsid w:val="00CC588F"/>
    <w:rsid w:val="00CE14A8"/>
    <w:rsid w:val="00CE65AC"/>
    <w:rsid w:val="00CF591E"/>
    <w:rsid w:val="00D0550A"/>
    <w:rsid w:val="00D06888"/>
    <w:rsid w:val="00D411D0"/>
    <w:rsid w:val="00D45E01"/>
    <w:rsid w:val="00D53388"/>
    <w:rsid w:val="00D57B34"/>
    <w:rsid w:val="00D57ED7"/>
    <w:rsid w:val="00D80749"/>
    <w:rsid w:val="00D822FF"/>
    <w:rsid w:val="00D83585"/>
    <w:rsid w:val="00D94F52"/>
    <w:rsid w:val="00D95E35"/>
    <w:rsid w:val="00DA505F"/>
    <w:rsid w:val="00DB50E1"/>
    <w:rsid w:val="00DC00F9"/>
    <w:rsid w:val="00DE2627"/>
    <w:rsid w:val="00DF7A1C"/>
    <w:rsid w:val="00E076AB"/>
    <w:rsid w:val="00E11C20"/>
    <w:rsid w:val="00E3495C"/>
    <w:rsid w:val="00E372BA"/>
    <w:rsid w:val="00E43AAB"/>
    <w:rsid w:val="00E564B6"/>
    <w:rsid w:val="00E63179"/>
    <w:rsid w:val="00E6425E"/>
    <w:rsid w:val="00E80A19"/>
    <w:rsid w:val="00E87ADA"/>
    <w:rsid w:val="00EA7EDE"/>
    <w:rsid w:val="00ED681B"/>
    <w:rsid w:val="00ED6E40"/>
    <w:rsid w:val="00EE2658"/>
    <w:rsid w:val="00EE62D4"/>
    <w:rsid w:val="00F001EE"/>
    <w:rsid w:val="00F1672D"/>
    <w:rsid w:val="00F3330C"/>
    <w:rsid w:val="00F35768"/>
    <w:rsid w:val="00F428E3"/>
    <w:rsid w:val="00F90120"/>
    <w:rsid w:val="00FB44D4"/>
    <w:rsid w:val="00FC40D3"/>
    <w:rsid w:val="00FD25D2"/>
    <w:rsid w:val="00FD33E7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51EB0AB"/>
  <w15:chartTrackingRefBased/>
  <w15:docId w15:val="{76E8A38B-ABF3-4687-82B4-2850F405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2C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D2C37"/>
    <w:pPr>
      <w:keepNext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8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68F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D2C37"/>
    <w:rPr>
      <w:szCs w:val="20"/>
    </w:rPr>
  </w:style>
  <w:style w:type="table" w:styleId="TableGrid">
    <w:name w:val="Table Grid"/>
    <w:basedOn w:val="TableNormal"/>
    <w:rsid w:val="005D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119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84D19"/>
    <w:rPr>
      <w:sz w:val="24"/>
      <w:szCs w:val="24"/>
    </w:rPr>
  </w:style>
  <w:style w:type="paragraph" w:styleId="BalloonText">
    <w:name w:val="Balloon Text"/>
    <w:basedOn w:val="Normal"/>
    <w:link w:val="BalloonTextChar"/>
    <w:rsid w:val="00684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4D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 Letter Head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Letter Head</dc:title>
  <dc:subject/>
  <dc:creator>Ekpedeme Utip</dc:creator>
  <cp:keywords/>
  <cp:lastModifiedBy>EKPEDEME Utip Simmon</cp:lastModifiedBy>
  <cp:revision>3</cp:revision>
  <cp:lastPrinted>2018-10-23T10:14:00Z</cp:lastPrinted>
  <dcterms:created xsi:type="dcterms:W3CDTF">2025-03-13T09:22:00Z</dcterms:created>
  <dcterms:modified xsi:type="dcterms:W3CDTF">2025-03-13T09:36:00Z</dcterms:modified>
</cp:coreProperties>
</file>